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C1" w:rsidRDefault="00F96AC1" w:rsidP="00F96AC1">
      <w:pPr>
        <w:spacing w:line="261" w:lineRule="auto"/>
        <w:ind w:left="3274" w:right="3267" w:hanging="10"/>
        <w:jc w:val="center"/>
      </w:pPr>
      <w:r>
        <w:rPr>
          <w:rFonts w:ascii="Arial" w:eastAsia="Arial" w:hAnsi="Arial" w:cs="Arial"/>
          <w:b/>
        </w:rPr>
        <w:t>Форма протокола</w:t>
      </w:r>
    </w:p>
    <w:p w:rsidR="00F96AC1" w:rsidRDefault="00F96AC1" w:rsidP="00F96AC1">
      <w:pPr>
        <w:spacing w:after="230" w:line="261" w:lineRule="auto"/>
        <w:ind w:left="10" w:right="2" w:hanging="10"/>
        <w:jc w:val="center"/>
      </w:pPr>
      <w:r>
        <w:rPr>
          <w:rFonts w:ascii="Arial" w:eastAsia="Arial" w:hAnsi="Arial" w:cs="Arial"/>
          <w:b/>
        </w:rPr>
        <w:t>приемосдаточных аэродинамических испытаний</w:t>
      </w:r>
    </w:p>
    <w:p w:rsidR="00F96AC1" w:rsidRDefault="00F96AC1" w:rsidP="00F96AC1">
      <w:pPr>
        <w:numPr>
          <w:ilvl w:val="0"/>
          <w:numId w:val="1"/>
        </w:numPr>
        <w:spacing w:after="3" w:line="260" w:lineRule="auto"/>
        <w:ind w:left="621" w:hanging="167"/>
        <w:jc w:val="both"/>
      </w:pPr>
      <w:r>
        <w:t>Объект приемки</w:t>
      </w:r>
    </w:p>
    <w:p w:rsidR="00F96AC1" w:rsidRDefault="00F96AC1" w:rsidP="00F96AC1">
      <w:pPr>
        <w:numPr>
          <w:ilvl w:val="0"/>
          <w:numId w:val="1"/>
        </w:numPr>
        <w:spacing w:after="3" w:line="260" w:lineRule="auto"/>
        <w:ind w:left="621" w:hanging="167"/>
        <w:jc w:val="both"/>
      </w:pPr>
      <w:r>
        <w:t>Цель приемки</w:t>
      </w:r>
    </w:p>
    <w:p w:rsidR="00F96AC1" w:rsidRDefault="00F96AC1" w:rsidP="00F96AC1">
      <w:pPr>
        <w:numPr>
          <w:ilvl w:val="0"/>
          <w:numId w:val="1"/>
        </w:numPr>
        <w:spacing w:after="3" w:line="260" w:lineRule="auto"/>
        <w:ind w:left="621" w:hanging="167"/>
        <w:jc w:val="both"/>
      </w:pPr>
      <w:r>
        <w:t>Метод приемки</w:t>
      </w:r>
    </w:p>
    <w:p w:rsidR="00F96AC1" w:rsidRDefault="00F96AC1" w:rsidP="00F96AC1">
      <w:pPr>
        <w:numPr>
          <w:ilvl w:val="0"/>
          <w:numId w:val="1"/>
        </w:numPr>
        <w:spacing w:after="3" w:line="260" w:lineRule="auto"/>
        <w:ind w:left="621" w:hanging="167"/>
        <w:jc w:val="both"/>
      </w:pPr>
      <w:r>
        <w:t>Процедура приемки</w:t>
      </w:r>
    </w:p>
    <w:p w:rsidR="00F96AC1" w:rsidRDefault="00F96AC1" w:rsidP="00F96AC1">
      <w:pPr>
        <w:numPr>
          <w:ilvl w:val="0"/>
          <w:numId w:val="1"/>
        </w:numPr>
        <w:spacing w:after="3" w:line="260" w:lineRule="auto"/>
        <w:ind w:left="621" w:hanging="167"/>
        <w:jc w:val="both"/>
      </w:pPr>
      <w:r>
        <w:t>Результаты приемки</w:t>
      </w:r>
    </w:p>
    <w:p w:rsidR="00F96AC1" w:rsidRDefault="00F96AC1" w:rsidP="00F96AC1">
      <w:pPr>
        <w:numPr>
          <w:ilvl w:val="1"/>
          <w:numId w:val="1"/>
        </w:numPr>
        <w:spacing w:after="194" w:line="260" w:lineRule="auto"/>
        <w:ind w:left="788" w:hanging="334"/>
        <w:jc w:val="both"/>
      </w:pPr>
      <w:r>
        <w:t>Перечень показателей, подлежащих оценке, и результаты оценки (таблица 1).</w:t>
      </w:r>
    </w:p>
    <w:p w:rsidR="00F96AC1" w:rsidRDefault="00F96AC1" w:rsidP="00F96AC1">
      <w:pPr>
        <w:spacing w:line="255" w:lineRule="auto"/>
        <w:ind w:left="-5" w:hanging="10"/>
      </w:pPr>
      <w:proofErr w:type="gramStart"/>
      <w:r>
        <w:rPr>
          <w:sz w:val="18"/>
        </w:rPr>
        <w:t>Т</w:t>
      </w:r>
      <w:proofErr w:type="gramEnd"/>
      <w:r>
        <w:rPr>
          <w:sz w:val="18"/>
        </w:rPr>
        <w:t xml:space="preserve"> а б л и ц а 1</w:t>
      </w:r>
    </w:p>
    <w:tbl>
      <w:tblPr>
        <w:tblStyle w:val="TableGrid"/>
        <w:tblW w:w="9401" w:type="dxa"/>
        <w:tblInd w:w="5" w:type="dxa"/>
        <w:tblCellMar>
          <w:top w:w="59" w:type="dxa"/>
          <w:left w:w="146" w:type="dxa"/>
          <w:right w:w="146" w:type="dxa"/>
        </w:tblCellMar>
        <w:tblLook w:val="04A0" w:firstRow="1" w:lastRow="0" w:firstColumn="1" w:lastColumn="0" w:noHBand="0" w:noVBand="1"/>
      </w:tblPr>
      <w:tblGrid>
        <w:gridCol w:w="522"/>
        <w:gridCol w:w="2697"/>
        <w:gridCol w:w="1977"/>
        <w:gridCol w:w="2337"/>
        <w:gridCol w:w="1868"/>
      </w:tblGrid>
      <w:tr w:rsidR="00F96AC1" w:rsidTr="00943BA6">
        <w:trPr>
          <w:trHeight w:val="422"/>
        </w:trPr>
        <w:tc>
          <w:tcPr>
            <w:tcW w:w="510" w:type="dxa"/>
            <w:tcBorders>
              <w:top w:val="single" w:sz="4" w:space="0" w:color="181717"/>
              <w:left w:val="single" w:sz="4" w:space="0" w:color="181717"/>
              <w:bottom w:val="double" w:sz="3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line="259" w:lineRule="auto"/>
              <w:ind w:left="23"/>
            </w:pPr>
            <w:r>
              <w:rPr>
                <w:sz w:val="16"/>
              </w:rPr>
              <w:t>№</w:t>
            </w:r>
          </w:p>
          <w:p w:rsidR="00F96AC1" w:rsidRDefault="00F96AC1" w:rsidP="00943BA6">
            <w:pPr>
              <w:spacing w:line="259" w:lineRule="auto"/>
              <w:jc w:val="center"/>
            </w:pPr>
            <w:r>
              <w:rPr>
                <w:sz w:val="16"/>
              </w:rPr>
              <w:t>п/п</w:t>
            </w:r>
          </w:p>
        </w:tc>
        <w:tc>
          <w:tcPr>
            <w:tcW w:w="2702" w:type="dxa"/>
            <w:tcBorders>
              <w:top w:val="single" w:sz="4" w:space="0" w:color="181717"/>
              <w:left w:val="single" w:sz="4" w:space="0" w:color="181717"/>
              <w:bottom w:val="double" w:sz="3" w:space="0" w:color="181717"/>
              <w:right w:val="single" w:sz="4" w:space="0" w:color="181717"/>
            </w:tcBorders>
            <w:vAlign w:val="center"/>
          </w:tcPr>
          <w:p w:rsidR="00F96AC1" w:rsidRDefault="00F96AC1" w:rsidP="00943BA6">
            <w:pPr>
              <w:spacing w:line="259" w:lineRule="auto"/>
              <w:jc w:val="center"/>
            </w:pPr>
            <w:r>
              <w:rPr>
                <w:sz w:val="16"/>
              </w:rPr>
              <w:t>Параметр оценки</w:t>
            </w:r>
          </w:p>
        </w:tc>
        <w:tc>
          <w:tcPr>
            <w:tcW w:w="1980" w:type="dxa"/>
            <w:tcBorders>
              <w:top w:val="single" w:sz="4" w:space="0" w:color="181717"/>
              <w:left w:val="single" w:sz="4" w:space="0" w:color="181717"/>
              <w:bottom w:val="double" w:sz="3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line="259" w:lineRule="auto"/>
              <w:jc w:val="center"/>
            </w:pPr>
            <w:r>
              <w:rPr>
                <w:sz w:val="16"/>
              </w:rPr>
              <w:t>Методика контроля параметра</w:t>
            </w:r>
          </w:p>
        </w:tc>
        <w:tc>
          <w:tcPr>
            <w:tcW w:w="2340" w:type="dxa"/>
            <w:tcBorders>
              <w:top w:val="single" w:sz="4" w:space="0" w:color="181717"/>
              <w:left w:val="single" w:sz="4" w:space="0" w:color="181717"/>
              <w:bottom w:val="double" w:sz="3" w:space="0" w:color="181717"/>
              <w:right w:val="single" w:sz="4" w:space="0" w:color="181717"/>
            </w:tcBorders>
            <w:vAlign w:val="center"/>
          </w:tcPr>
          <w:p w:rsidR="00F96AC1" w:rsidRDefault="00F96AC1" w:rsidP="00943BA6">
            <w:pPr>
              <w:spacing w:line="259" w:lineRule="auto"/>
              <w:jc w:val="center"/>
            </w:pPr>
            <w:r>
              <w:rPr>
                <w:sz w:val="16"/>
              </w:rPr>
              <w:t>Допустимое значение</w:t>
            </w:r>
          </w:p>
        </w:tc>
        <w:tc>
          <w:tcPr>
            <w:tcW w:w="1869" w:type="dxa"/>
            <w:tcBorders>
              <w:top w:val="single" w:sz="4" w:space="0" w:color="181717"/>
              <w:left w:val="single" w:sz="4" w:space="0" w:color="181717"/>
              <w:bottom w:val="double" w:sz="3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line="259" w:lineRule="auto"/>
              <w:ind w:left="229" w:right="229"/>
              <w:jc w:val="center"/>
            </w:pPr>
            <w:r>
              <w:rPr>
                <w:sz w:val="16"/>
              </w:rPr>
              <w:t>Заключение о соответствии</w:t>
            </w:r>
          </w:p>
        </w:tc>
      </w:tr>
      <w:tr w:rsidR="00F96AC1" w:rsidTr="00943BA6">
        <w:trPr>
          <w:trHeight w:val="230"/>
        </w:trPr>
        <w:tc>
          <w:tcPr>
            <w:tcW w:w="510" w:type="dxa"/>
            <w:tcBorders>
              <w:top w:val="double" w:sz="3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after="160" w:line="259" w:lineRule="auto"/>
            </w:pPr>
          </w:p>
        </w:tc>
        <w:tc>
          <w:tcPr>
            <w:tcW w:w="2702" w:type="dxa"/>
            <w:tcBorders>
              <w:top w:val="double" w:sz="3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after="160" w:line="259" w:lineRule="auto"/>
            </w:pPr>
          </w:p>
        </w:tc>
        <w:tc>
          <w:tcPr>
            <w:tcW w:w="1980" w:type="dxa"/>
            <w:tcBorders>
              <w:top w:val="double" w:sz="3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after="160" w:line="259" w:lineRule="auto"/>
            </w:pPr>
          </w:p>
        </w:tc>
        <w:tc>
          <w:tcPr>
            <w:tcW w:w="2340" w:type="dxa"/>
            <w:tcBorders>
              <w:top w:val="double" w:sz="3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after="160" w:line="259" w:lineRule="auto"/>
            </w:pPr>
          </w:p>
        </w:tc>
        <w:tc>
          <w:tcPr>
            <w:tcW w:w="1869" w:type="dxa"/>
            <w:tcBorders>
              <w:top w:val="double" w:sz="3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after="160" w:line="259" w:lineRule="auto"/>
            </w:pPr>
          </w:p>
        </w:tc>
      </w:tr>
    </w:tbl>
    <w:p w:rsidR="00F96AC1" w:rsidRDefault="00F96AC1" w:rsidP="00F32773">
      <w:pPr>
        <w:numPr>
          <w:ilvl w:val="1"/>
          <w:numId w:val="1"/>
        </w:numPr>
        <w:spacing w:after="194" w:line="260" w:lineRule="auto"/>
        <w:ind w:left="709" w:hanging="709"/>
        <w:jc w:val="both"/>
      </w:pPr>
      <w:r>
        <w:t xml:space="preserve">Основные результаты испытаний систем вытяжной </w:t>
      </w:r>
      <w:proofErr w:type="spellStart"/>
      <w:r>
        <w:t>противодымной</w:t>
      </w:r>
      <w:proofErr w:type="spellEnd"/>
      <w:r>
        <w:t xml:space="preserve"> вентиляции (таблица 2).</w:t>
      </w:r>
    </w:p>
    <w:p w:rsidR="00F96AC1" w:rsidRDefault="00F96AC1" w:rsidP="00F96AC1">
      <w:pPr>
        <w:spacing w:line="255" w:lineRule="auto"/>
        <w:ind w:left="-5" w:hanging="10"/>
      </w:pPr>
      <w:proofErr w:type="gramStart"/>
      <w:r>
        <w:rPr>
          <w:sz w:val="18"/>
        </w:rPr>
        <w:t>Т</w:t>
      </w:r>
      <w:proofErr w:type="gramEnd"/>
      <w:r>
        <w:rPr>
          <w:sz w:val="18"/>
        </w:rPr>
        <w:t xml:space="preserve"> а б л и ц а 2</w:t>
      </w:r>
    </w:p>
    <w:tbl>
      <w:tblPr>
        <w:tblStyle w:val="TableGrid"/>
        <w:tblW w:w="9401" w:type="dxa"/>
        <w:tblInd w:w="5" w:type="dxa"/>
        <w:tblCellMar>
          <w:top w:w="59" w:type="dxa"/>
          <w:left w:w="146" w:type="dxa"/>
          <w:right w:w="146" w:type="dxa"/>
        </w:tblCellMar>
        <w:tblLook w:val="04A0" w:firstRow="1" w:lastRow="0" w:firstColumn="1" w:lastColumn="0" w:noHBand="0" w:noVBand="1"/>
      </w:tblPr>
      <w:tblGrid>
        <w:gridCol w:w="521"/>
        <w:gridCol w:w="1452"/>
        <w:gridCol w:w="910"/>
        <w:gridCol w:w="1999"/>
        <w:gridCol w:w="1637"/>
        <w:gridCol w:w="1637"/>
        <w:gridCol w:w="1245"/>
      </w:tblGrid>
      <w:tr w:rsidR="00F96AC1" w:rsidTr="00943BA6">
        <w:trPr>
          <w:trHeight w:val="230"/>
        </w:trPr>
        <w:tc>
          <w:tcPr>
            <w:tcW w:w="510" w:type="dxa"/>
            <w:vMerge w:val="restart"/>
            <w:tcBorders>
              <w:top w:val="single" w:sz="4" w:space="0" w:color="181717"/>
              <w:left w:val="single" w:sz="4" w:space="0" w:color="181717"/>
              <w:bottom w:val="double" w:sz="3" w:space="0" w:color="181717"/>
              <w:right w:val="single" w:sz="4" w:space="0" w:color="181717"/>
            </w:tcBorders>
            <w:vAlign w:val="center"/>
          </w:tcPr>
          <w:p w:rsidR="00F96AC1" w:rsidRDefault="00F96AC1" w:rsidP="00943BA6">
            <w:pPr>
              <w:spacing w:line="259" w:lineRule="auto"/>
              <w:ind w:left="23"/>
            </w:pPr>
            <w:r>
              <w:rPr>
                <w:sz w:val="16"/>
              </w:rPr>
              <w:t>№</w:t>
            </w:r>
          </w:p>
          <w:p w:rsidR="00F96AC1" w:rsidRDefault="00F96AC1" w:rsidP="00943BA6">
            <w:pPr>
              <w:spacing w:line="259" w:lineRule="auto"/>
              <w:jc w:val="center"/>
            </w:pPr>
            <w:r>
              <w:rPr>
                <w:sz w:val="16"/>
              </w:rPr>
              <w:t>п/п</w:t>
            </w:r>
          </w:p>
        </w:tc>
        <w:tc>
          <w:tcPr>
            <w:tcW w:w="1455" w:type="dxa"/>
            <w:vMerge w:val="restart"/>
            <w:tcBorders>
              <w:top w:val="single" w:sz="4" w:space="0" w:color="181717"/>
              <w:left w:val="single" w:sz="4" w:space="0" w:color="181717"/>
              <w:bottom w:val="double" w:sz="3" w:space="0" w:color="181717"/>
              <w:right w:val="single" w:sz="4" w:space="0" w:color="181717"/>
            </w:tcBorders>
            <w:vAlign w:val="center"/>
          </w:tcPr>
          <w:p w:rsidR="00F96AC1" w:rsidRDefault="00F96AC1" w:rsidP="00943BA6">
            <w:pPr>
              <w:spacing w:line="259" w:lineRule="auto"/>
              <w:jc w:val="center"/>
            </w:pPr>
            <w:proofErr w:type="spellStart"/>
            <w:r>
              <w:rPr>
                <w:sz w:val="16"/>
              </w:rPr>
              <w:t>Проектн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обознач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911" w:type="dxa"/>
            <w:vMerge w:val="restart"/>
            <w:tcBorders>
              <w:top w:val="single" w:sz="4" w:space="0" w:color="181717"/>
              <w:left w:val="single" w:sz="4" w:space="0" w:color="181717"/>
              <w:bottom w:val="double" w:sz="3" w:space="0" w:color="181717"/>
              <w:right w:val="single" w:sz="4" w:space="0" w:color="181717"/>
            </w:tcBorders>
            <w:vAlign w:val="center"/>
          </w:tcPr>
          <w:p w:rsidR="00F96AC1" w:rsidRDefault="00F96AC1" w:rsidP="00943BA6">
            <w:pPr>
              <w:spacing w:line="259" w:lineRule="auto"/>
              <w:jc w:val="center"/>
            </w:pPr>
            <w:r>
              <w:rPr>
                <w:sz w:val="16"/>
              </w:rPr>
              <w:t>Тип</w:t>
            </w:r>
          </w:p>
        </w:tc>
        <w:tc>
          <w:tcPr>
            <w:tcW w:w="2001" w:type="dxa"/>
            <w:vMerge w:val="restart"/>
            <w:tcBorders>
              <w:top w:val="single" w:sz="4" w:space="0" w:color="181717"/>
              <w:left w:val="single" w:sz="4" w:space="0" w:color="181717"/>
              <w:bottom w:val="double" w:sz="3" w:space="0" w:color="181717"/>
              <w:right w:val="single" w:sz="4" w:space="0" w:color="181717"/>
            </w:tcBorders>
            <w:vAlign w:val="center"/>
          </w:tcPr>
          <w:p w:rsidR="00F96AC1" w:rsidRDefault="00F96AC1" w:rsidP="00943BA6">
            <w:pPr>
              <w:spacing w:line="259" w:lineRule="auto"/>
              <w:jc w:val="center"/>
            </w:pPr>
            <w:r>
              <w:rPr>
                <w:sz w:val="16"/>
              </w:rPr>
              <w:t>Функциональное назначение</w:t>
            </w:r>
          </w:p>
        </w:tc>
        <w:tc>
          <w:tcPr>
            <w:tcW w:w="327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line="259" w:lineRule="auto"/>
              <w:jc w:val="center"/>
            </w:pPr>
            <w:r>
              <w:rPr>
                <w:sz w:val="16"/>
              </w:rPr>
              <w:t>Основные параметры</w:t>
            </w:r>
          </w:p>
        </w:tc>
        <w:tc>
          <w:tcPr>
            <w:tcW w:w="1246" w:type="dxa"/>
            <w:vMerge w:val="restart"/>
            <w:tcBorders>
              <w:top w:val="single" w:sz="4" w:space="0" w:color="181717"/>
              <w:left w:val="single" w:sz="4" w:space="0" w:color="181717"/>
              <w:bottom w:val="double" w:sz="3" w:space="0" w:color="181717"/>
              <w:right w:val="single" w:sz="4" w:space="0" w:color="181717"/>
            </w:tcBorders>
            <w:vAlign w:val="center"/>
          </w:tcPr>
          <w:p w:rsidR="00F96AC1" w:rsidRDefault="00F96AC1" w:rsidP="00943BA6">
            <w:pPr>
              <w:spacing w:line="259" w:lineRule="auto"/>
              <w:jc w:val="center"/>
            </w:pPr>
            <w:r>
              <w:rPr>
                <w:sz w:val="16"/>
              </w:rPr>
              <w:t>Невязка,</w:t>
            </w:r>
          </w:p>
          <w:p w:rsidR="00F96AC1" w:rsidRDefault="00F96AC1" w:rsidP="00943BA6">
            <w:pPr>
              <w:spacing w:line="259" w:lineRule="auto"/>
              <w:jc w:val="center"/>
            </w:pPr>
            <w:r>
              <w:rPr>
                <w:sz w:val="16"/>
              </w:rPr>
              <w:t>%</w:t>
            </w:r>
          </w:p>
        </w:tc>
      </w:tr>
      <w:tr w:rsidR="00F96AC1" w:rsidTr="00943BA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F96AC1" w:rsidRDefault="00F96AC1" w:rsidP="00943BA6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F96AC1" w:rsidRDefault="00F96AC1" w:rsidP="00943BA6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F96AC1" w:rsidRDefault="00F96AC1" w:rsidP="00943BA6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F96AC1" w:rsidRDefault="00F96AC1" w:rsidP="00943BA6">
            <w:pPr>
              <w:spacing w:after="160" w:line="259" w:lineRule="auto"/>
            </w:pPr>
          </w:p>
        </w:tc>
        <w:tc>
          <w:tcPr>
            <w:tcW w:w="16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line="259" w:lineRule="auto"/>
              <w:jc w:val="center"/>
            </w:pPr>
            <w:r>
              <w:rPr>
                <w:sz w:val="16"/>
              </w:rPr>
              <w:t>проектные</w:t>
            </w:r>
          </w:p>
        </w:tc>
        <w:tc>
          <w:tcPr>
            <w:tcW w:w="16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line="259" w:lineRule="auto"/>
              <w:jc w:val="center"/>
            </w:pPr>
            <w:r>
              <w:rPr>
                <w:sz w:val="16"/>
              </w:rPr>
              <w:t>фактические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F96AC1" w:rsidRDefault="00F96AC1" w:rsidP="00943BA6">
            <w:pPr>
              <w:spacing w:after="160" w:line="259" w:lineRule="auto"/>
            </w:pPr>
          </w:p>
        </w:tc>
      </w:tr>
      <w:tr w:rsidR="00F96AC1" w:rsidTr="00943BA6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double" w:sz="3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double" w:sz="3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double" w:sz="3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double" w:sz="3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after="160" w:line="259" w:lineRule="auto"/>
            </w:pPr>
          </w:p>
        </w:tc>
        <w:tc>
          <w:tcPr>
            <w:tcW w:w="1639" w:type="dxa"/>
            <w:tcBorders>
              <w:top w:val="single" w:sz="4" w:space="0" w:color="181717"/>
              <w:left w:val="single" w:sz="4" w:space="0" w:color="181717"/>
              <w:bottom w:val="double" w:sz="3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line="259" w:lineRule="auto"/>
              <w:jc w:val="center"/>
            </w:pPr>
            <w:r>
              <w:rPr>
                <w:sz w:val="16"/>
              </w:rPr>
              <w:t>расход,</w:t>
            </w:r>
          </w:p>
          <w:p w:rsidR="00F96AC1" w:rsidRDefault="00F96AC1" w:rsidP="00943BA6">
            <w:pPr>
              <w:spacing w:line="259" w:lineRule="auto"/>
              <w:jc w:val="center"/>
            </w:pPr>
            <w:r>
              <w:rPr>
                <w:sz w:val="16"/>
              </w:rPr>
              <w:t>м</w:t>
            </w:r>
            <w:r>
              <w:rPr>
                <w:sz w:val="10"/>
              </w:rPr>
              <w:t>3</w:t>
            </w:r>
            <w:r>
              <w:rPr>
                <w:sz w:val="16"/>
              </w:rPr>
              <w:t>·ч</w:t>
            </w:r>
            <w:r>
              <w:rPr>
                <w:sz w:val="10"/>
              </w:rPr>
              <w:t>–1</w:t>
            </w:r>
          </w:p>
        </w:tc>
        <w:tc>
          <w:tcPr>
            <w:tcW w:w="1639" w:type="dxa"/>
            <w:tcBorders>
              <w:top w:val="single" w:sz="4" w:space="0" w:color="181717"/>
              <w:left w:val="single" w:sz="4" w:space="0" w:color="181717"/>
              <w:bottom w:val="double" w:sz="3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line="259" w:lineRule="auto"/>
              <w:jc w:val="center"/>
            </w:pPr>
            <w:r>
              <w:rPr>
                <w:sz w:val="16"/>
              </w:rPr>
              <w:t>расход,</w:t>
            </w:r>
          </w:p>
          <w:p w:rsidR="00F96AC1" w:rsidRDefault="00F96AC1" w:rsidP="00943BA6">
            <w:pPr>
              <w:spacing w:line="259" w:lineRule="auto"/>
              <w:jc w:val="center"/>
            </w:pPr>
            <w:r>
              <w:rPr>
                <w:sz w:val="16"/>
              </w:rPr>
              <w:t>м</w:t>
            </w:r>
            <w:r>
              <w:rPr>
                <w:sz w:val="10"/>
              </w:rPr>
              <w:t>3</w:t>
            </w:r>
            <w:r>
              <w:rPr>
                <w:sz w:val="16"/>
              </w:rPr>
              <w:t>·ч</w:t>
            </w:r>
            <w:r>
              <w:rPr>
                <w:sz w:val="10"/>
              </w:rPr>
              <w:t>–1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double" w:sz="3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after="160" w:line="259" w:lineRule="auto"/>
            </w:pPr>
          </w:p>
        </w:tc>
      </w:tr>
      <w:tr w:rsidR="00F96AC1" w:rsidTr="00943BA6">
        <w:trPr>
          <w:trHeight w:val="230"/>
        </w:trPr>
        <w:tc>
          <w:tcPr>
            <w:tcW w:w="510" w:type="dxa"/>
            <w:tcBorders>
              <w:top w:val="double" w:sz="3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after="160" w:line="259" w:lineRule="auto"/>
            </w:pPr>
          </w:p>
        </w:tc>
        <w:tc>
          <w:tcPr>
            <w:tcW w:w="1455" w:type="dxa"/>
            <w:tcBorders>
              <w:top w:val="double" w:sz="3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after="160" w:line="259" w:lineRule="auto"/>
            </w:pPr>
          </w:p>
        </w:tc>
        <w:tc>
          <w:tcPr>
            <w:tcW w:w="911" w:type="dxa"/>
            <w:tcBorders>
              <w:top w:val="double" w:sz="3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after="160" w:line="259" w:lineRule="auto"/>
            </w:pPr>
          </w:p>
        </w:tc>
        <w:tc>
          <w:tcPr>
            <w:tcW w:w="2001" w:type="dxa"/>
            <w:tcBorders>
              <w:top w:val="double" w:sz="3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after="160" w:line="259" w:lineRule="auto"/>
            </w:pPr>
          </w:p>
        </w:tc>
        <w:tc>
          <w:tcPr>
            <w:tcW w:w="1639" w:type="dxa"/>
            <w:tcBorders>
              <w:top w:val="double" w:sz="3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after="160" w:line="259" w:lineRule="auto"/>
            </w:pPr>
          </w:p>
        </w:tc>
        <w:tc>
          <w:tcPr>
            <w:tcW w:w="1639" w:type="dxa"/>
            <w:tcBorders>
              <w:top w:val="double" w:sz="3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after="160" w:line="259" w:lineRule="auto"/>
            </w:pPr>
          </w:p>
        </w:tc>
        <w:tc>
          <w:tcPr>
            <w:tcW w:w="1246" w:type="dxa"/>
            <w:tcBorders>
              <w:top w:val="double" w:sz="3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after="160" w:line="259" w:lineRule="auto"/>
            </w:pPr>
          </w:p>
        </w:tc>
      </w:tr>
    </w:tbl>
    <w:p w:rsidR="00F96AC1" w:rsidRDefault="00F96AC1" w:rsidP="00F32773">
      <w:pPr>
        <w:numPr>
          <w:ilvl w:val="1"/>
          <w:numId w:val="1"/>
        </w:numPr>
        <w:spacing w:after="194" w:line="260" w:lineRule="auto"/>
        <w:ind w:left="426" w:hanging="426"/>
        <w:jc w:val="both"/>
      </w:pPr>
      <w:r>
        <w:t xml:space="preserve">Основные результаты испытаний системы приточной </w:t>
      </w:r>
      <w:proofErr w:type="spellStart"/>
      <w:r>
        <w:t>противодымной</w:t>
      </w:r>
      <w:proofErr w:type="spellEnd"/>
      <w:r>
        <w:t xml:space="preserve"> вентиляции (таблица 3).</w:t>
      </w:r>
    </w:p>
    <w:p w:rsidR="00F96AC1" w:rsidRDefault="00F96AC1" w:rsidP="00F96AC1">
      <w:pPr>
        <w:spacing w:line="255" w:lineRule="auto"/>
        <w:ind w:left="-5" w:hanging="10"/>
      </w:pPr>
      <w:proofErr w:type="gramStart"/>
      <w:r>
        <w:rPr>
          <w:sz w:val="18"/>
        </w:rPr>
        <w:t>Т</w:t>
      </w:r>
      <w:proofErr w:type="gramEnd"/>
      <w:r>
        <w:rPr>
          <w:sz w:val="18"/>
        </w:rPr>
        <w:t xml:space="preserve"> а б л и ц а 3</w:t>
      </w:r>
    </w:p>
    <w:tbl>
      <w:tblPr>
        <w:tblStyle w:val="TableGrid"/>
        <w:tblW w:w="9401" w:type="dxa"/>
        <w:tblInd w:w="5" w:type="dxa"/>
        <w:tblCellMar>
          <w:top w:w="59" w:type="dxa"/>
          <w:left w:w="103" w:type="dxa"/>
          <w:right w:w="59" w:type="dxa"/>
        </w:tblCellMar>
        <w:tblLook w:val="04A0" w:firstRow="1" w:lastRow="0" w:firstColumn="1" w:lastColumn="0" w:noHBand="0" w:noVBand="1"/>
      </w:tblPr>
      <w:tblGrid>
        <w:gridCol w:w="1146"/>
        <w:gridCol w:w="907"/>
        <w:gridCol w:w="1884"/>
        <w:gridCol w:w="964"/>
        <w:gridCol w:w="964"/>
        <w:gridCol w:w="964"/>
        <w:gridCol w:w="964"/>
        <w:gridCol w:w="1608"/>
      </w:tblGrid>
      <w:tr w:rsidR="00F96AC1" w:rsidTr="00943BA6">
        <w:trPr>
          <w:trHeight w:val="230"/>
        </w:trPr>
        <w:tc>
          <w:tcPr>
            <w:tcW w:w="1147" w:type="dxa"/>
            <w:vMerge w:val="restart"/>
            <w:tcBorders>
              <w:top w:val="single" w:sz="4" w:space="0" w:color="181717"/>
              <w:left w:val="single" w:sz="4" w:space="0" w:color="181717"/>
              <w:bottom w:val="double" w:sz="3" w:space="0" w:color="181717"/>
              <w:right w:val="single" w:sz="4" w:space="0" w:color="181717"/>
            </w:tcBorders>
            <w:vAlign w:val="center"/>
          </w:tcPr>
          <w:p w:rsidR="00F96AC1" w:rsidRDefault="00F96AC1" w:rsidP="00943BA6">
            <w:pPr>
              <w:spacing w:line="259" w:lineRule="auto"/>
              <w:jc w:val="center"/>
            </w:pPr>
            <w:proofErr w:type="spellStart"/>
            <w:r>
              <w:rPr>
                <w:sz w:val="16"/>
              </w:rPr>
              <w:t>Проектн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обознач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907" w:type="dxa"/>
            <w:vMerge w:val="restart"/>
            <w:tcBorders>
              <w:top w:val="single" w:sz="4" w:space="0" w:color="181717"/>
              <w:left w:val="single" w:sz="4" w:space="0" w:color="181717"/>
              <w:bottom w:val="double" w:sz="3" w:space="0" w:color="181717"/>
              <w:right w:val="single" w:sz="4" w:space="0" w:color="181717"/>
            </w:tcBorders>
            <w:vAlign w:val="center"/>
          </w:tcPr>
          <w:p w:rsidR="00F96AC1" w:rsidRDefault="00F96AC1" w:rsidP="00943BA6">
            <w:pPr>
              <w:spacing w:line="259" w:lineRule="auto"/>
              <w:ind w:right="44"/>
              <w:jc w:val="center"/>
            </w:pPr>
            <w:r>
              <w:rPr>
                <w:sz w:val="16"/>
              </w:rPr>
              <w:t>Тип</w:t>
            </w:r>
          </w:p>
        </w:tc>
        <w:tc>
          <w:tcPr>
            <w:tcW w:w="1884" w:type="dxa"/>
            <w:vMerge w:val="restart"/>
            <w:tcBorders>
              <w:top w:val="single" w:sz="4" w:space="0" w:color="181717"/>
              <w:left w:val="single" w:sz="4" w:space="0" w:color="181717"/>
              <w:bottom w:val="double" w:sz="3" w:space="0" w:color="181717"/>
              <w:right w:val="single" w:sz="4" w:space="0" w:color="181717"/>
            </w:tcBorders>
            <w:vAlign w:val="center"/>
          </w:tcPr>
          <w:p w:rsidR="00F96AC1" w:rsidRDefault="00F96AC1" w:rsidP="00943BA6">
            <w:pPr>
              <w:spacing w:line="259" w:lineRule="auto"/>
              <w:jc w:val="center"/>
            </w:pPr>
            <w:r>
              <w:rPr>
                <w:sz w:val="16"/>
              </w:rPr>
              <w:t>Функциональное назначение</w:t>
            </w:r>
          </w:p>
        </w:tc>
        <w:tc>
          <w:tcPr>
            <w:tcW w:w="3855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line="259" w:lineRule="auto"/>
              <w:ind w:right="44"/>
              <w:jc w:val="center"/>
            </w:pPr>
            <w:r>
              <w:rPr>
                <w:sz w:val="16"/>
              </w:rPr>
              <w:t>Основные параметры</w:t>
            </w:r>
          </w:p>
        </w:tc>
        <w:tc>
          <w:tcPr>
            <w:tcW w:w="1608" w:type="dxa"/>
            <w:vMerge w:val="restart"/>
            <w:tcBorders>
              <w:top w:val="single" w:sz="4" w:space="0" w:color="181717"/>
              <w:left w:val="single" w:sz="4" w:space="0" w:color="181717"/>
              <w:bottom w:val="double" w:sz="3" w:space="0" w:color="181717"/>
              <w:right w:val="single" w:sz="4" w:space="0" w:color="181717"/>
            </w:tcBorders>
            <w:vAlign w:val="center"/>
          </w:tcPr>
          <w:p w:rsidR="00F96AC1" w:rsidRDefault="00F96AC1" w:rsidP="00943BA6">
            <w:pPr>
              <w:spacing w:line="259" w:lineRule="auto"/>
              <w:ind w:left="141" w:right="186"/>
              <w:jc w:val="center"/>
            </w:pPr>
            <w:r>
              <w:rPr>
                <w:sz w:val="16"/>
              </w:rPr>
              <w:t>Заключение о соответствии</w:t>
            </w:r>
          </w:p>
        </w:tc>
      </w:tr>
      <w:tr w:rsidR="00F96AC1" w:rsidTr="00943BA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F96AC1" w:rsidRDefault="00F96AC1" w:rsidP="00943BA6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F96AC1" w:rsidRDefault="00F96AC1" w:rsidP="00943BA6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F96AC1" w:rsidRDefault="00F96AC1" w:rsidP="00943BA6">
            <w:pPr>
              <w:spacing w:after="160" w:line="259" w:lineRule="auto"/>
            </w:pPr>
          </w:p>
        </w:tc>
        <w:tc>
          <w:tcPr>
            <w:tcW w:w="192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line="259" w:lineRule="auto"/>
              <w:ind w:right="45"/>
              <w:jc w:val="center"/>
            </w:pPr>
            <w:r>
              <w:rPr>
                <w:sz w:val="16"/>
              </w:rPr>
              <w:t>проектные</w:t>
            </w:r>
          </w:p>
        </w:tc>
        <w:tc>
          <w:tcPr>
            <w:tcW w:w="192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line="259" w:lineRule="auto"/>
              <w:ind w:right="45"/>
              <w:jc w:val="center"/>
            </w:pPr>
            <w:r>
              <w:rPr>
                <w:sz w:val="16"/>
              </w:rPr>
              <w:t>фактические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F96AC1" w:rsidRDefault="00F96AC1" w:rsidP="00943BA6">
            <w:pPr>
              <w:spacing w:after="160" w:line="259" w:lineRule="auto"/>
            </w:pPr>
          </w:p>
        </w:tc>
      </w:tr>
      <w:tr w:rsidR="00F96AC1" w:rsidTr="00943BA6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double" w:sz="3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double" w:sz="3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double" w:sz="3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after="160" w:line="259" w:lineRule="auto"/>
            </w:pPr>
          </w:p>
        </w:tc>
        <w:tc>
          <w:tcPr>
            <w:tcW w:w="964" w:type="dxa"/>
            <w:tcBorders>
              <w:top w:val="single" w:sz="4" w:space="0" w:color="181717"/>
              <w:left w:val="single" w:sz="4" w:space="0" w:color="181717"/>
              <w:bottom w:val="double" w:sz="3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line="259" w:lineRule="auto"/>
              <w:jc w:val="center"/>
            </w:pPr>
            <w:r>
              <w:rPr>
                <w:sz w:val="16"/>
              </w:rPr>
              <w:t>давление, Па</w:t>
            </w:r>
          </w:p>
        </w:tc>
        <w:tc>
          <w:tcPr>
            <w:tcW w:w="964" w:type="dxa"/>
            <w:tcBorders>
              <w:top w:val="single" w:sz="4" w:space="0" w:color="181717"/>
              <w:left w:val="single" w:sz="4" w:space="0" w:color="181717"/>
              <w:bottom w:val="double" w:sz="3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line="259" w:lineRule="auto"/>
              <w:jc w:val="center"/>
            </w:pPr>
            <w:r>
              <w:rPr>
                <w:sz w:val="16"/>
              </w:rPr>
              <w:t xml:space="preserve">скорость, </w:t>
            </w:r>
            <w:proofErr w:type="spellStart"/>
            <w:r>
              <w:rPr>
                <w:sz w:val="16"/>
              </w:rPr>
              <w:t>м·с</w:t>
            </w:r>
            <w:proofErr w:type="spellEnd"/>
            <w:r>
              <w:rPr>
                <w:sz w:val="16"/>
                <w:vertAlign w:val="superscript"/>
              </w:rPr>
              <w:t>–1</w:t>
            </w:r>
          </w:p>
        </w:tc>
        <w:tc>
          <w:tcPr>
            <w:tcW w:w="964" w:type="dxa"/>
            <w:tcBorders>
              <w:top w:val="single" w:sz="4" w:space="0" w:color="181717"/>
              <w:left w:val="single" w:sz="4" w:space="0" w:color="181717"/>
              <w:bottom w:val="double" w:sz="3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line="259" w:lineRule="auto"/>
              <w:jc w:val="center"/>
            </w:pPr>
            <w:r>
              <w:rPr>
                <w:sz w:val="16"/>
              </w:rPr>
              <w:t>давление, Па</w:t>
            </w:r>
          </w:p>
        </w:tc>
        <w:tc>
          <w:tcPr>
            <w:tcW w:w="964" w:type="dxa"/>
            <w:tcBorders>
              <w:top w:val="single" w:sz="4" w:space="0" w:color="181717"/>
              <w:left w:val="single" w:sz="4" w:space="0" w:color="181717"/>
              <w:bottom w:val="double" w:sz="3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line="259" w:lineRule="auto"/>
              <w:jc w:val="center"/>
            </w:pPr>
            <w:r>
              <w:rPr>
                <w:sz w:val="16"/>
              </w:rPr>
              <w:t xml:space="preserve">скорость, </w:t>
            </w:r>
            <w:proofErr w:type="spellStart"/>
            <w:r>
              <w:rPr>
                <w:sz w:val="16"/>
              </w:rPr>
              <w:t>м·с</w:t>
            </w:r>
            <w:proofErr w:type="spellEnd"/>
            <w:r>
              <w:rPr>
                <w:sz w:val="16"/>
                <w:vertAlign w:val="superscript"/>
              </w:rPr>
              <w:t>–1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double" w:sz="3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after="160" w:line="259" w:lineRule="auto"/>
            </w:pPr>
          </w:p>
        </w:tc>
      </w:tr>
      <w:tr w:rsidR="00F96AC1" w:rsidTr="00943BA6">
        <w:trPr>
          <w:trHeight w:val="230"/>
        </w:trPr>
        <w:tc>
          <w:tcPr>
            <w:tcW w:w="1147" w:type="dxa"/>
            <w:tcBorders>
              <w:top w:val="double" w:sz="3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after="160" w:line="259" w:lineRule="auto"/>
            </w:pPr>
          </w:p>
        </w:tc>
        <w:tc>
          <w:tcPr>
            <w:tcW w:w="907" w:type="dxa"/>
            <w:tcBorders>
              <w:top w:val="double" w:sz="3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after="160" w:line="259" w:lineRule="auto"/>
            </w:pPr>
          </w:p>
        </w:tc>
        <w:tc>
          <w:tcPr>
            <w:tcW w:w="1884" w:type="dxa"/>
            <w:tcBorders>
              <w:top w:val="double" w:sz="3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after="160" w:line="259" w:lineRule="auto"/>
            </w:pPr>
          </w:p>
        </w:tc>
        <w:tc>
          <w:tcPr>
            <w:tcW w:w="964" w:type="dxa"/>
            <w:tcBorders>
              <w:top w:val="double" w:sz="3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after="160" w:line="259" w:lineRule="auto"/>
            </w:pPr>
          </w:p>
        </w:tc>
        <w:tc>
          <w:tcPr>
            <w:tcW w:w="964" w:type="dxa"/>
            <w:tcBorders>
              <w:top w:val="double" w:sz="3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after="160" w:line="259" w:lineRule="auto"/>
            </w:pPr>
          </w:p>
        </w:tc>
        <w:tc>
          <w:tcPr>
            <w:tcW w:w="964" w:type="dxa"/>
            <w:tcBorders>
              <w:top w:val="double" w:sz="3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after="160" w:line="259" w:lineRule="auto"/>
            </w:pPr>
          </w:p>
        </w:tc>
        <w:tc>
          <w:tcPr>
            <w:tcW w:w="964" w:type="dxa"/>
            <w:tcBorders>
              <w:top w:val="double" w:sz="3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after="160" w:line="259" w:lineRule="auto"/>
            </w:pPr>
          </w:p>
        </w:tc>
        <w:tc>
          <w:tcPr>
            <w:tcW w:w="1608" w:type="dxa"/>
            <w:tcBorders>
              <w:top w:val="double" w:sz="3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96AC1" w:rsidRDefault="00F96AC1" w:rsidP="00943BA6">
            <w:pPr>
              <w:spacing w:after="160" w:line="259" w:lineRule="auto"/>
            </w:pPr>
          </w:p>
        </w:tc>
      </w:tr>
    </w:tbl>
    <w:p w:rsidR="00F96AC1" w:rsidRDefault="00F96AC1" w:rsidP="00F96AC1">
      <w:pPr>
        <w:numPr>
          <w:ilvl w:val="0"/>
          <w:numId w:val="1"/>
        </w:numPr>
        <w:spacing w:after="3" w:line="260" w:lineRule="auto"/>
        <w:ind w:left="621" w:hanging="167"/>
        <w:jc w:val="both"/>
      </w:pPr>
      <w:r>
        <w:t>Выводы.</w:t>
      </w:r>
    </w:p>
    <w:p w:rsidR="00F96AC1" w:rsidRDefault="00F96AC1" w:rsidP="00F96AC1"/>
    <w:p w:rsidR="00F96AC1" w:rsidRDefault="00F96AC1" w:rsidP="00F96AC1"/>
    <w:p w:rsidR="00F32773" w:rsidRDefault="00F32773" w:rsidP="00751A18">
      <w:pPr>
        <w:jc w:val="center"/>
        <w:rPr>
          <w:rStyle w:val="a4"/>
          <w:rFonts w:ascii="Arial" w:hAnsi="Arial" w:cs="Arial"/>
          <w:color w:val="2674BF"/>
          <w:sz w:val="28"/>
          <w:szCs w:val="28"/>
          <w:u w:val="none"/>
          <w:bdr w:val="none" w:sz="0" w:space="0" w:color="auto" w:frame="1"/>
        </w:rPr>
      </w:pPr>
    </w:p>
    <w:p w:rsidR="00751A18" w:rsidRPr="00751A18" w:rsidRDefault="00751A18" w:rsidP="00751A18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751A18">
        <w:rPr>
          <w:rStyle w:val="a4"/>
          <w:rFonts w:ascii="Arial" w:hAnsi="Arial" w:cs="Arial"/>
          <w:color w:val="2674BF"/>
          <w:sz w:val="28"/>
          <w:szCs w:val="28"/>
          <w:u w:val="none"/>
          <w:bdr w:val="none" w:sz="0" w:space="0" w:color="auto" w:frame="1"/>
        </w:rPr>
        <w:t> </w:t>
      </w:r>
      <w:hyperlink r:id="rId7" w:tgtFrame="_blank" w:tooltip="контакты" w:history="1">
        <w:r w:rsidRPr="00751A18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Получить консультацию специалиста:</w:t>
        </w:r>
        <w:r w:rsidRPr="00751A18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 </w:t>
        </w:r>
        <w:r w:rsidRPr="00751A18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звоните по телефону  или пишите в </w:t>
        </w:r>
        <w:proofErr w:type="spellStart"/>
        <w:r w:rsidRPr="00751A18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WhatsApp</w:t>
        </w:r>
        <w:proofErr w:type="spellEnd"/>
        <w:r w:rsidRPr="00751A18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+7-911-922-61-00</w:t>
        </w:r>
      </w:hyperlink>
    </w:p>
    <w:p w:rsidR="00751A18" w:rsidRPr="00751A18" w:rsidRDefault="00751A18">
      <w:pPr>
        <w:rPr>
          <w:rStyle w:val="a4"/>
          <w:rFonts w:ascii="Times New Roman" w:hAnsi="Times New Roman" w:cs="Times New Roman"/>
          <w:b/>
          <w:color w:val="2674BF"/>
          <w:sz w:val="28"/>
          <w:szCs w:val="28"/>
          <w:u w:val="none"/>
          <w:bdr w:val="none" w:sz="0" w:space="0" w:color="auto" w:frame="1"/>
        </w:rPr>
      </w:pPr>
    </w:p>
    <w:sectPr w:rsidR="00751A18" w:rsidRPr="00751A18" w:rsidSect="00751A18">
      <w:headerReference w:type="default" r:id="rId8"/>
      <w:footerReference w:type="default" r:id="rId9"/>
      <w:pgSz w:w="11906" w:h="16838"/>
      <w:pgMar w:top="6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3E9" w:rsidRDefault="00C143E9" w:rsidP="00751A18">
      <w:pPr>
        <w:spacing w:after="0" w:line="240" w:lineRule="auto"/>
      </w:pPr>
      <w:r>
        <w:separator/>
      </w:r>
    </w:p>
  </w:endnote>
  <w:endnote w:type="continuationSeparator" w:id="0">
    <w:p w:rsidR="00C143E9" w:rsidRDefault="00C143E9" w:rsidP="0075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A18" w:rsidRDefault="00751A18" w:rsidP="00751A18">
    <w:pPr>
      <w:pStyle w:val="a6"/>
      <w:jc w:val="center"/>
      <w:rPr>
        <w:rStyle w:val="a4"/>
        <w:rFonts w:ascii="Times New Roman" w:hAnsi="Times New Roman" w:cs="Times New Roman"/>
        <w:b/>
        <w:color w:val="auto"/>
        <w:sz w:val="28"/>
        <w:szCs w:val="28"/>
        <w:u w:val="none"/>
        <w:bdr w:val="none" w:sz="0" w:space="0" w:color="auto" w:frame="1"/>
      </w:rPr>
    </w:pPr>
  </w:p>
  <w:p w:rsidR="00751A18" w:rsidRDefault="00751A18" w:rsidP="00751A18">
    <w:pPr>
      <w:pStyle w:val="a6"/>
      <w:jc w:val="center"/>
      <w:rPr>
        <w:rStyle w:val="a4"/>
        <w:rFonts w:ascii="Times New Roman" w:hAnsi="Times New Roman" w:cs="Times New Roman"/>
        <w:b/>
        <w:color w:val="auto"/>
        <w:sz w:val="28"/>
        <w:szCs w:val="28"/>
        <w:u w:val="none"/>
        <w:bdr w:val="none" w:sz="0" w:space="0" w:color="auto" w:frame="1"/>
      </w:rPr>
    </w:pPr>
  </w:p>
  <w:p w:rsidR="00751A18" w:rsidRPr="00751A18" w:rsidRDefault="00751A18" w:rsidP="00751A18">
    <w:pPr>
      <w:pStyle w:val="a6"/>
      <w:jc w:val="center"/>
      <w:rPr>
        <w:rStyle w:val="a4"/>
        <w:rFonts w:ascii="Times New Roman" w:hAnsi="Times New Roman" w:cs="Times New Roman"/>
        <w:b/>
        <w:color w:val="auto"/>
        <w:sz w:val="28"/>
        <w:szCs w:val="28"/>
        <w:u w:val="none"/>
        <w:bdr w:val="none" w:sz="0" w:space="0" w:color="auto" w:frame="1"/>
      </w:rPr>
    </w:pPr>
    <w:hyperlink r:id="rId1" w:history="1">
      <w:r w:rsidRPr="00751A18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www.ventkomplex.ru</w:t>
      </w:r>
    </w:hyperlink>
  </w:p>
  <w:p w:rsidR="00751A18" w:rsidRDefault="00751A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3E9" w:rsidRDefault="00C143E9" w:rsidP="00751A18">
      <w:pPr>
        <w:spacing w:after="0" w:line="240" w:lineRule="auto"/>
      </w:pPr>
      <w:r>
        <w:separator/>
      </w:r>
    </w:p>
  </w:footnote>
  <w:footnote w:type="continuationSeparator" w:id="0">
    <w:p w:rsidR="00C143E9" w:rsidRDefault="00C143E9" w:rsidP="00751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A18" w:rsidRDefault="00751A18" w:rsidP="00751A18">
    <w:pPr>
      <w:pStyle w:val="a6"/>
      <w:jc w:val="center"/>
      <w:rPr>
        <w:rStyle w:val="a4"/>
        <w:rFonts w:ascii="Times New Roman" w:hAnsi="Times New Roman" w:cs="Times New Roman"/>
        <w:b/>
        <w:color w:val="auto"/>
        <w:sz w:val="28"/>
        <w:szCs w:val="28"/>
        <w:u w:val="none"/>
        <w:bdr w:val="none" w:sz="0" w:space="0" w:color="auto" w:frame="1"/>
      </w:rPr>
    </w:pPr>
  </w:p>
  <w:p w:rsidR="00751A18" w:rsidRPr="00751A18" w:rsidRDefault="00751A18" w:rsidP="00751A1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41E4D"/>
    <w:multiLevelType w:val="multilevel"/>
    <w:tmpl w:val="3968D08A"/>
    <w:lvl w:ilvl="0">
      <w:start w:val="1"/>
      <w:numFmt w:val="decimal"/>
      <w:lvlText w:val="%1"/>
      <w:lvlJc w:val="left"/>
      <w:pPr>
        <w:ind w:left="6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AF"/>
    <w:rsid w:val="002F61AF"/>
    <w:rsid w:val="00751A18"/>
    <w:rsid w:val="00C143E9"/>
    <w:rsid w:val="00E31D4E"/>
    <w:rsid w:val="00F32773"/>
    <w:rsid w:val="00F9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3FCC6"/>
  <w15:chartTrackingRefBased/>
  <w15:docId w15:val="{3FCA355D-63A8-4D9B-ACA0-BF5144DD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96A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751A18"/>
    <w:rPr>
      <w:b/>
      <w:bCs/>
    </w:rPr>
  </w:style>
  <w:style w:type="character" w:styleId="a4">
    <w:name w:val="Hyperlink"/>
    <w:basedOn w:val="a0"/>
    <w:uiPriority w:val="99"/>
    <w:unhideWhenUsed/>
    <w:rsid w:val="00751A1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51A18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5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1A18"/>
  </w:style>
  <w:style w:type="paragraph" w:styleId="a8">
    <w:name w:val="footer"/>
    <w:basedOn w:val="a"/>
    <w:link w:val="a9"/>
    <w:uiPriority w:val="99"/>
    <w:unhideWhenUsed/>
    <w:rsid w:val="0075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1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entkomplex.ru/conta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ntkompl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2021-05-15T10:52:00Z</dcterms:created>
  <dcterms:modified xsi:type="dcterms:W3CDTF">2021-05-15T10:59:00Z</dcterms:modified>
</cp:coreProperties>
</file>